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65" w:rsidRPr="00A469A3" w:rsidRDefault="00404A65" w:rsidP="00404A65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2"/>
          <w:szCs w:val="22"/>
          <w:lang w:bidi="ne-IN"/>
        </w:rPr>
      </w:pPr>
      <w:r w:rsidRPr="00A469A3">
        <w:rPr>
          <w:b/>
          <w:bCs/>
          <w:i/>
          <w:iCs/>
          <w:sz w:val="22"/>
          <w:szCs w:val="22"/>
          <w:lang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5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 xml:space="preserve">A robbantással érintett építmény </w:t>
            </w:r>
            <w:proofErr w:type="spellStart"/>
            <w:r w:rsidRPr="00A469A3">
              <w:rPr>
                <w:sz w:val="22"/>
                <w:szCs w:val="22"/>
                <w:lang w:bidi="ne-IN"/>
              </w:rPr>
              <w:t>közművei</w:t>
            </w:r>
            <w:proofErr w:type="spellEnd"/>
            <w:r w:rsidRPr="00A469A3">
              <w:rPr>
                <w:sz w:val="22"/>
                <w:szCs w:val="22"/>
                <w:lang w:bidi="ne-IN"/>
              </w:rPr>
              <w:t xml:space="preserve"> kiszakaszolásának megoldásai: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404A65" w:rsidRPr="00A469A3" w:rsidTr="00092FA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404A65" w:rsidRPr="00A469A3" w:rsidTr="00092FA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404A65" w:rsidRPr="00A469A3" w:rsidTr="00092FA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404A65" w:rsidRPr="00A469A3" w:rsidTr="00092FA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5" w:rsidRPr="00D947EA" w:rsidRDefault="00404A65" w:rsidP="00092FA7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a) a gyártó nevét;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9.3. Azon cikkek esetében, amelyeken túl kis méretük miatt a 9.1. pont b) alpontjában, valamint a 2. pontban meghatározott információ nem tüntethető fel, illetve amelyek esetében az egyedi azonosítás </w:t>
            </w:r>
            <w:r w:rsidRPr="00D947EA">
              <w:rPr>
                <w:sz w:val="22"/>
                <w:szCs w:val="22"/>
                <w:lang w:bidi="ne-IN"/>
              </w:rPr>
              <w:lastRenderedPageBreak/>
              <w:t>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404A65" w:rsidRPr="00D947EA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9.5. Azokat az alapgyutacsokat vagy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erősítőtölteteket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számát.</w:t>
            </w:r>
          </w:p>
          <w:p w:rsidR="00404A65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lastRenderedPageBreak/>
              <w:t xml:space="preserve">A fenti bejelentést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a …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……………………………………………. Katasztrófavédelmi Igazgatóság részéről tudomásul vettem.</w:t>
            </w:r>
          </w:p>
        </w:tc>
      </w:tr>
      <w:tr w:rsidR="00404A65" w:rsidRPr="00A469A3" w:rsidTr="00092FA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4A65" w:rsidRPr="00A469A3" w:rsidRDefault="00404A65" w:rsidP="00092FA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Időpont: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Iktatási szám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:                                                                      P.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H.                  ___________________________</w:t>
            </w:r>
          </w:p>
          <w:p w:rsidR="00404A65" w:rsidRPr="00A469A3" w:rsidRDefault="00404A65" w:rsidP="00092FA7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04A65" w:rsidRDefault="00404A65" w:rsidP="00404A65">
      <w:pPr>
        <w:rPr>
          <w:i/>
          <w:iCs/>
          <w:sz w:val="22"/>
          <w:szCs w:val="22"/>
        </w:rPr>
      </w:pPr>
    </w:p>
    <w:p w:rsidR="00404A65" w:rsidRPr="00A469A3" w:rsidRDefault="00404A65" w:rsidP="00404A65">
      <w:pPr>
        <w:rPr>
          <w:i/>
          <w:iCs/>
          <w:sz w:val="22"/>
          <w:szCs w:val="22"/>
        </w:rPr>
      </w:pPr>
      <w:r w:rsidRPr="00A469A3">
        <w:rPr>
          <w:i/>
          <w:iCs/>
          <w:sz w:val="22"/>
          <w:szCs w:val="22"/>
        </w:rPr>
        <w:t>Megjegyzés: nem kell bejelenteni a mélyműveléses bányában tervezett robbanóanyag-felhasználást.</w:t>
      </w:r>
    </w:p>
    <w:p w:rsidR="00404A65" w:rsidRDefault="00404A65" w:rsidP="00404A65">
      <w:pPr>
        <w:jc w:val="both"/>
        <w:rPr>
          <w:b/>
          <w:bCs/>
          <w:sz w:val="22"/>
          <w:szCs w:val="22"/>
        </w:rPr>
      </w:pPr>
    </w:p>
    <w:p w:rsidR="00404A65" w:rsidRDefault="00404A65" w:rsidP="00404A65">
      <w:pPr>
        <w:jc w:val="both"/>
        <w:rPr>
          <w:b/>
          <w:bCs/>
          <w:sz w:val="22"/>
          <w:szCs w:val="22"/>
        </w:rPr>
      </w:pPr>
      <w:r w:rsidRPr="00A469A3">
        <w:rPr>
          <w:b/>
          <w:bCs/>
          <w:sz w:val="22"/>
          <w:szCs w:val="22"/>
        </w:rP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404A65" w:rsidRDefault="00404A65" w:rsidP="00404A65">
      <w:pPr>
        <w:jc w:val="both"/>
        <w:rPr>
          <w:b/>
          <w:bCs/>
          <w:sz w:val="22"/>
          <w:szCs w:val="22"/>
        </w:rPr>
      </w:pPr>
    </w:p>
    <w:p w:rsidR="00FC4B71" w:rsidRDefault="00FC4B71">
      <w:bookmarkStart w:id="0" w:name="_GoBack"/>
      <w:bookmarkEnd w:id="0"/>
    </w:p>
    <w:sectPr w:rsidR="00FC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5"/>
    <w:rsid w:val="00404A65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CEAB-5E36-49AC-8838-58D797E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3093</Characters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2018-02-21T07:56:00Z</dcterms:created>
  <dcterms:modified xsi:type="dcterms:W3CDTF">2018-02-21T07:57:00Z</dcterms:modified>
</cp:coreProperties>
</file>